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A717" w14:textId="587E3009" w:rsidR="00EA1165" w:rsidRDefault="00EA1165" w:rsidP="00494378">
      <w:pPr>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                                                                                                                              ПРИЛОГ</w:t>
      </w:r>
    </w:p>
    <w:p w14:paraId="02ECD134" w14:textId="77777777" w:rsidR="00EA1165" w:rsidRDefault="00EA1165" w:rsidP="00494378">
      <w:pPr>
        <w:jc w:val="center"/>
        <w:rPr>
          <w:rFonts w:ascii="Times New Roman" w:hAnsi="Times New Roman" w:cs="Times New Roman"/>
          <w:b/>
          <w:bCs/>
          <w:sz w:val="24"/>
          <w:szCs w:val="24"/>
          <w:lang w:val="sr-Cyrl-RS"/>
        </w:rPr>
      </w:pPr>
    </w:p>
    <w:p w14:paraId="12BD8EA1" w14:textId="7B3AD62B" w:rsidR="008723BE" w:rsidRPr="00E004F8" w:rsidRDefault="00494378" w:rsidP="00494378">
      <w:pPr>
        <w:jc w:val="center"/>
        <w:rPr>
          <w:rFonts w:ascii="Times New Roman" w:hAnsi="Times New Roman" w:cs="Times New Roman"/>
          <w:b/>
          <w:bCs/>
          <w:sz w:val="24"/>
          <w:szCs w:val="24"/>
          <w:lang w:val="sr-Cyrl-RS"/>
        </w:rPr>
      </w:pPr>
      <w:r w:rsidRPr="00E004F8">
        <w:rPr>
          <w:rFonts w:ascii="Times New Roman" w:hAnsi="Times New Roman" w:cs="Times New Roman"/>
          <w:b/>
          <w:bCs/>
          <w:sz w:val="24"/>
          <w:szCs w:val="24"/>
          <w:lang w:val="sr-Cyrl-RS"/>
        </w:rPr>
        <w:t>ШТА НАМ</w:t>
      </w:r>
      <w:r w:rsidR="00EA1165">
        <w:rPr>
          <w:rFonts w:ascii="Times New Roman" w:hAnsi="Times New Roman" w:cs="Times New Roman"/>
          <w:b/>
          <w:bCs/>
          <w:sz w:val="24"/>
          <w:szCs w:val="24"/>
          <w:lang w:val="sr-Cyrl-RS"/>
        </w:rPr>
        <w:t xml:space="preserve"> НОВО </w:t>
      </w:r>
      <w:r w:rsidRPr="00E004F8">
        <w:rPr>
          <w:rFonts w:ascii="Times New Roman" w:hAnsi="Times New Roman" w:cs="Times New Roman"/>
          <w:b/>
          <w:bCs/>
          <w:sz w:val="24"/>
          <w:szCs w:val="24"/>
          <w:lang w:val="sr-Cyrl-RS"/>
        </w:rPr>
        <w:t xml:space="preserve"> ДОНОСЕ ИЗМЕНЕ И ДОПУНЕ ПОСЕБНОГ КОЛЕКТИВНОГ УГОВОРА ЗА ЗАПОСЛЕНЕ У ОСНОВНИМ И СРЕДЊИМ ШКОЛАМА</w:t>
      </w:r>
      <w:r w:rsidR="00493223">
        <w:rPr>
          <w:rFonts w:ascii="Times New Roman" w:hAnsi="Times New Roman" w:cs="Times New Roman"/>
          <w:b/>
          <w:bCs/>
          <w:sz w:val="24"/>
          <w:szCs w:val="24"/>
          <w:lang w:val="sr-Cyrl-RS"/>
        </w:rPr>
        <w:t xml:space="preserve"> И ДОМОВИМА УЧЕНИКА</w:t>
      </w:r>
    </w:p>
    <w:p w14:paraId="5D67DEBD" w14:textId="77777777" w:rsidR="00494378" w:rsidRDefault="00494378" w:rsidP="00494378">
      <w:pPr>
        <w:rPr>
          <w:rFonts w:ascii="Times New Roman" w:hAnsi="Times New Roman" w:cs="Times New Roman"/>
          <w:sz w:val="24"/>
          <w:szCs w:val="24"/>
          <w:lang w:val="sr-Cyrl-RS"/>
        </w:rPr>
      </w:pPr>
    </w:p>
    <w:p w14:paraId="3D2D08E1" w14:textId="7BA2A5DE" w:rsidR="00494378" w:rsidRDefault="00494378" w:rsidP="00D93CC4">
      <w:pPr>
        <w:jc w:val="both"/>
        <w:rPr>
          <w:rFonts w:ascii="Times New Roman" w:hAnsi="Times New Roman" w:cs="Times New Roman"/>
          <w:sz w:val="24"/>
          <w:szCs w:val="24"/>
          <w:lang w:val="sr-Cyrl-RS"/>
        </w:rPr>
      </w:pPr>
      <w:r>
        <w:rPr>
          <w:rFonts w:ascii="Times New Roman" w:hAnsi="Times New Roman" w:cs="Times New Roman"/>
          <w:sz w:val="24"/>
          <w:szCs w:val="24"/>
          <w:lang w:val="sr-Cyrl-RS"/>
        </w:rPr>
        <w:t>Дана, 30.01.2025.</w:t>
      </w:r>
      <w:r w:rsidR="002844A4">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године потписан је у Влади Републике Србије, Посебан колективни уговор  о изменама и допунама и продужењу рока важења Посебног колективног уговора за запослене у основним и средњим школама и домовима ученика (у даљем тексту ПКУ)</w:t>
      </w:r>
      <w:r w:rsidR="00840406">
        <w:rPr>
          <w:rFonts w:ascii="Times New Roman" w:hAnsi="Times New Roman" w:cs="Times New Roman"/>
          <w:sz w:val="24"/>
          <w:szCs w:val="24"/>
          <w:lang w:val="sr-Cyrl-RS"/>
        </w:rPr>
        <w:t>.</w:t>
      </w:r>
    </w:p>
    <w:p w14:paraId="49ECC4B1" w14:textId="36BC713C" w:rsidR="00494378" w:rsidRDefault="00494378" w:rsidP="00D93CC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 свега, </w:t>
      </w:r>
      <w:r w:rsidRPr="00294503">
        <w:rPr>
          <w:rFonts w:ascii="Times New Roman" w:hAnsi="Times New Roman" w:cs="Times New Roman"/>
          <w:b/>
          <w:bCs/>
          <w:sz w:val="24"/>
          <w:szCs w:val="24"/>
          <w:lang w:val="sr-Cyrl-RS"/>
        </w:rPr>
        <w:t>продужено је важење ПКУ, до 05.03.2028. године</w:t>
      </w:r>
      <w:r>
        <w:rPr>
          <w:rFonts w:ascii="Times New Roman" w:hAnsi="Times New Roman" w:cs="Times New Roman"/>
          <w:sz w:val="24"/>
          <w:szCs w:val="24"/>
          <w:lang w:val="sr-Cyrl-RS"/>
        </w:rPr>
        <w:t xml:space="preserve"> имајући у виду да важећи ПКУ истиче дана 05.03.2025.године.</w:t>
      </w:r>
    </w:p>
    <w:p w14:paraId="1834F4D4" w14:textId="25B769BF" w:rsidR="00494378" w:rsidRDefault="00494378" w:rsidP="00494378">
      <w:pPr>
        <w:jc w:val="both"/>
        <w:rPr>
          <w:rFonts w:ascii="Times New Roman" w:hAnsi="Times New Roman" w:cs="Times New Roman"/>
          <w:sz w:val="24"/>
          <w:szCs w:val="24"/>
          <w:lang w:val="sr-Cyrl-RS"/>
        </w:rPr>
      </w:pPr>
      <w:r>
        <w:rPr>
          <w:rFonts w:ascii="Times New Roman" w:hAnsi="Times New Roman" w:cs="Times New Roman"/>
          <w:sz w:val="24"/>
          <w:szCs w:val="24"/>
          <w:lang w:val="sr-Cyrl-RS"/>
        </w:rPr>
        <w:t>Даље, одредбом члана 5.</w:t>
      </w:r>
      <w:r w:rsidR="00D93CC4">
        <w:rPr>
          <w:rFonts w:ascii="Times New Roman" w:hAnsi="Times New Roman" w:cs="Times New Roman"/>
          <w:sz w:val="24"/>
          <w:szCs w:val="24"/>
          <w:lang w:val="sr-Cyrl-RS"/>
        </w:rPr>
        <w:t xml:space="preserve"> ПКУ</w:t>
      </w:r>
      <w:r>
        <w:rPr>
          <w:rFonts w:ascii="Times New Roman" w:hAnsi="Times New Roman" w:cs="Times New Roman"/>
          <w:sz w:val="24"/>
          <w:szCs w:val="24"/>
          <w:lang w:val="sr-Cyrl-RS"/>
        </w:rPr>
        <w:t xml:space="preserve"> који уређује преузимање запослених,  дефинисано је преузимање запослених који раде у више школа у смислу укрупњавања норми. </w:t>
      </w:r>
      <w:r w:rsidRPr="00294503">
        <w:rPr>
          <w:rFonts w:ascii="Times New Roman" w:hAnsi="Times New Roman" w:cs="Times New Roman"/>
          <w:b/>
          <w:bCs/>
          <w:sz w:val="24"/>
          <w:szCs w:val="24"/>
          <w:lang w:val="sr-Cyrl-RS"/>
        </w:rPr>
        <w:t>Запосленима који раде у више школа биће омогућено преузимање у смислу укрупњавања норми, односно максималног ангажовања на једном радном месту и то на основу одлуке радне погрупе на основу које  ће послодавац бити дужан да изврши преузимање запосленог</w:t>
      </w:r>
      <w:r>
        <w:rPr>
          <w:rFonts w:ascii="Times New Roman" w:hAnsi="Times New Roman" w:cs="Times New Roman"/>
          <w:sz w:val="24"/>
          <w:szCs w:val="24"/>
          <w:lang w:val="sr-Cyrl-RS"/>
        </w:rPr>
        <w:t>. Овај вид преузимања биће могућ само ако се исцрпе преузимања запослених за чијим радом у потпуности или делимично престала потреба и запослених који су засновали радни однос са непуним радним временом. У важећем ПКУ, овај вид преузимања је био могућ само ако се сложе сви учесници у поступку, односно запослени, директори школа у којима је ангажован запослени и радна погрупа која није могла да спроведе препоруку ако директори не дају своју сагласност.</w:t>
      </w:r>
      <w:r w:rsidR="008E6DC0">
        <w:rPr>
          <w:rFonts w:ascii="Times New Roman" w:hAnsi="Times New Roman" w:cs="Times New Roman"/>
          <w:sz w:val="24"/>
          <w:szCs w:val="24"/>
          <w:lang w:val="sr-Cyrl-RS"/>
        </w:rPr>
        <w:t xml:space="preserve"> </w:t>
      </w:r>
      <w:r w:rsidR="008E6DC0" w:rsidRPr="00CC67C7">
        <w:rPr>
          <w:rFonts w:ascii="Times New Roman" w:hAnsi="Times New Roman" w:cs="Times New Roman"/>
          <w:b/>
          <w:bCs/>
          <w:sz w:val="24"/>
          <w:szCs w:val="24"/>
          <w:lang w:val="sr-Cyrl-RS"/>
        </w:rPr>
        <w:t xml:space="preserve">Изменама и допунама ПКУ, омогућено је радним погрупама да цене сваки конкретан случај и </w:t>
      </w:r>
      <w:r w:rsidR="00CC67C7">
        <w:rPr>
          <w:rFonts w:ascii="Times New Roman" w:hAnsi="Times New Roman" w:cs="Times New Roman"/>
          <w:b/>
          <w:bCs/>
          <w:sz w:val="24"/>
          <w:szCs w:val="24"/>
          <w:lang w:val="sr-Cyrl-RS"/>
        </w:rPr>
        <w:t xml:space="preserve"> да </w:t>
      </w:r>
      <w:r w:rsidR="008E6DC0" w:rsidRPr="00CC67C7">
        <w:rPr>
          <w:rFonts w:ascii="Times New Roman" w:hAnsi="Times New Roman" w:cs="Times New Roman"/>
          <w:b/>
          <w:bCs/>
          <w:sz w:val="24"/>
          <w:szCs w:val="24"/>
          <w:lang w:val="sr-Cyrl-RS"/>
        </w:rPr>
        <w:t>ако постоје оправдани разлози донесу одлуку о преузимању која ће бити обавезујућа за директоре</w:t>
      </w:r>
      <w:r w:rsidR="008E6DC0">
        <w:rPr>
          <w:rFonts w:ascii="Times New Roman" w:hAnsi="Times New Roman" w:cs="Times New Roman"/>
          <w:sz w:val="24"/>
          <w:szCs w:val="24"/>
          <w:lang w:val="sr-Cyrl-RS"/>
        </w:rPr>
        <w:t>.</w:t>
      </w:r>
    </w:p>
    <w:p w14:paraId="059231E6" w14:textId="0222D22E" w:rsidR="008E6DC0" w:rsidRDefault="008E6DC0" w:rsidP="00494378">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Додати су и нови основи за плаћено одсуство у одредби члана 16. ставу </w:t>
      </w:r>
      <w:r w:rsidR="001B2480">
        <w:rPr>
          <w:rFonts w:ascii="Times New Roman" w:hAnsi="Times New Roman" w:cs="Times New Roman"/>
          <w:sz w:val="24"/>
          <w:szCs w:val="24"/>
          <w:lang w:val="sr-Cyrl-RS"/>
        </w:rPr>
        <w:t>1.</w:t>
      </w:r>
      <w:r w:rsidR="00D93CC4">
        <w:rPr>
          <w:rFonts w:ascii="Times New Roman" w:hAnsi="Times New Roman" w:cs="Times New Roman"/>
          <w:sz w:val="24"/>
          <w:szCs w:val="24"/>
          <w:lang w:val="sr-Cyrl-RS"/>
        </w:rPr>
        <w:t xml:space="preserve"> ПКУ</w:t>
      </w:r>
      <w:r>
        <w:rPr>
          <w:rFonts w:ascii="Times New Roman" w:hAnsi="Times New Roman" w:cs="Times New Roman"/>
          <w:sz w:val="24"/>
          <w:szCs w:val="24"/>
          <w:lang w:val="sr-Cyrl-RS"/>
        </w:rPr>
        <w:t xml:space="preserve"> и то:</w:t>
      </w:r>
    </w:p>
    <w:p w14:paraId="3FC2C920" w14:textId="76830F6E" w:rsidR="008E6DC0" w:rsidRDefault="008E6DC0" w:rsidP="008E6DC0">
      <w:pPr>
        <w:pStyle w:val="ListParagraph"/>
        <w:numPr>
          <w:ilvl w:val="0"/>
          <w:numId w:val="1"/>
        </w:numPr>
        <w:jc w:val="both"/>
        <w:rPr>
          <w:rFonts w:ascii="Times New Roman" w:hAnsi="Times New Roman" w:cs="Times New Roman"/>
          <w:sz w:val="24"/>
          <w:szCs w:val="24"/>
          <w:lang w:val="sr-Cyrl-RS"/>
        </w:rPr>
      </w:pPr>
      <w:r w:rsidRPr="001B2480">
        <w:rPr>
          <w:rFonts w:ascii="Times New Roman" w:hAnsi="Times New Roman" w:cs="Times New Roman"/>
          <w:b/>
          <w:bCs/>
          <w:sz w:val="24"/>
          <w:szCs w:val="24"/>
          <w:lang w:val="sr-Cyrl-RS"/>
        </w:rPr>
        <w:t>За вантелесну оплодњу или инсеминацију</w:t>
      </w:r>
      <w:r>
        <w:rPr>
          <w:rFonts w:ascii="Times New Roman" w:hAnsi="Times New Roman" w:cs="Times New Roman"/>
          <w:sz w:val="24"/>
          <w:szCs w:val="24"/>
          <w:lang w:val="sr-Cyrl-RS"/>
        </w:rPr>
        <w:t xml:space="preserve"> – три радна дана;</w:t>
      </w:r>
    </w:p>
    <w:p w14:paraId="5139FD53" w14:textId="1898A65D" w:rsidR="008E6DC0" w:rsidRDefault="008E6DC0" w:rsidP="008E6DC0">
      <w:pPr>
        <w:pStyle w:val="ListParagraph"/>
        <w:numPr>
          <w:ilvl w:val="0"/>
          <w:numId w:val="1"/>
        </w:numPr>
        <w:jc w:val="both"/>
        <w:rPr>
          <w:rFonts w:ascii="Times New Roman" w:hAnsi="Times New Roman" w:cs="Times New Roman"/>
          <w:sz w:val="24"/>
          <w:szCs w:val="24"/>
          <w:lang w:val="sr-Cyrl-RS"/>
        </w:rPr>
      </w:pPr>
      <w:r w:rsidRPr="001B2480">
        <w:rPr>
          <w:rFonts w:ascii="Times New Roman" w:hAnsi="Times New Roman" w:cs="Times New Roman"/>
          <w:b/>
          <w:bCs/>
          <w:sz w:val="24"/>
          <w:szCs w:val="24"/>
          <w:lang w:val="sr-Cyrl-RS"/>
        </w:rPr>
        <w:t>Смрт крвног сродника без обзира на степен крвног сродства и тазбинског сродства до другог степена сродства</w:t>
      </w:r>
      <w:r>
        <w:rPr>
          <w:rFonts w:ascii="Times New Roman" w:hAnsi="Times New Roman" w:cs="Times New Roman"/>
          <w:sz w:val="24"/>
          <w:szCs w:val="24"/>
          <w:lang w:val="sr-Cyrl-RS"/>
        </w:rPr>
        <w:t xml:space="preserve"> – један радни дан:</w:t>
      </w:r>
    </w:p>
    <w:p w14:paraId="4427CB78" w14:textId="3FC6A9F7" w:rsidR="008E6DC0" w:rsidRDefault="008E6DC0" w:rsidP="008E6DC0">
      <w:pPr>
        <w:pStyle w:val="ListParagraph"/>
        <w:numPr>
          <w:ilvl w:val="0"/>
          <w:numId w:val="1"/>
        </w:numPr>
        <w:jc w:val="both"/>
        <w:rPr>
          <w:rFonts w:ascii="Times New Roman" w:hAnsi="Times New Roman" w:cs="Times New Roman"/>
          <w:sz w:val="24"/>
          <w:szCs w:val="24"/>
          <w:lang w:val="sr-Cyrl-RS"/>
        </w:rPr>
      </w:pPr>
      <w:r w:rsidRPr="001B2480">
        <w:rPr>
          <w:rFonts w:ascii="Times New Roman" w:hAnsi="Times New Roman" w:cs="Times New Roman"/>
          <w:b/>
          <w:bCs/>
          <w:sz w:val="24"/>
          <w:szCs w:val="24"/>
          <w:lang w:val="sr-Cyrl-RS"/>
        </w:rPr>
        <w:t>Три узастопна дана за добровољно давање крви</w:t>
      </w:r>
      <w:r>
        <w:rPr>
          <w:rFonts w:ascii="Times New Roman" w:hAnsi="Times New Roman" w:cs="Times New Roman"/>
          <w:sz w:val="24"/>
          <w:szCs w:val="24"/>
          <w:lang w:val="sr-Cyrl-RS"/>
        </w:rPr>
        <w:t xml:space="preserve"> (до сада су била плаћена два радна дана);</w:t>
      </w:r>
    </w:p>
    <w:p w14:paraId="3486527A" w14:textId="6A91C836" w:rsidR="008E6DC0" w:rsidRDefault="008E6DC0" w:rsidP="008E6DC0">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Измењена је и  одредба члана 19. ПКУ којом се Влада обавезује да два пута годишње преговара о корекцији основице  и то по истеку другог квартала, односно 1.јула текуће године у случају да  утврђена основна зарада запослених са 7.1. НОКС-а буде нижа од нето просечне зараде по последњем објављеном податку Републичког завода за статистику, када </w:t>
      </w:r>
      <w:r w:rsidR="00907AF5">
        <w:rPr>
          <w:rFonts w:ascii="Times New Roman" w:hAnsi="Times New Roman" w:cs="Times New Roman"/>
          <w:sz w:val="24"/>
          <w:szCs w:val="24"/>
          <w:lang w:val="sr-Cyrl-RS"/>
        </w:rPr>
        <w:t xml:space="preserve"> ће</w:t>
      </w:r>
      <w:r w:rsidR="000A6C3D">
        <w:rPr>
          <w:rFonts w:ascii="Times New Roman" w:hAnsi="Times New Roman" w:cs="Times New Roman"/>
          <w:sz w:val="24"/>
          <w:szCs w:val="24"/>
          <w:lang w:val="sr-Cyrl-RS"/>
        </w:rPr>
        <w:t xml:space="preserve"> бити</w:t>
      </w:r>
      <w:r>
        <w:rPr>
          <w:rFonts w:ascii="Times New Roman" w:hAnsi="Times New Roman" w:cs="Times New Roman"/>
          <w:sz w:val="24"/>
          <w:szCs w:val="24"/>
          <w:lang w:val="sr-Cyrl-RS"/>
        </w:rPr>
        <w:t xml:space="preserve"> потребно приступити усаглашавању елемената за обрачун плата.</w:t>
      </w:r>
    </w:p>
    <w:p w14:paraId="199FA3AD" w14:textId="31673875" w:rsidR="00517166" w:rsidRDefault="00517166" w:rsidP="008E6DC0">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Такође је прописано да уколико уговорне страане након истека другог квартала у поступку преговора констатују да висина зараде запослених са 7.1.нивоом НОКС-а није у висини нето просечне зараде по последњем објављеном податку РЗЗС, Влада Републике Србије је дужна </w:t>
      </w:r>
      <w:r>
        <w:rPr>
          <w:rFonts w:ascii="Times New Roman" w:hAnsi="Times New Roman" w:cs="Times New Roman"/>
          <w:sz w:val="24"/>
          <w:szCs w:val="24"/>
          <w:lang w:val="sr-Cyrl-RS"/>
        </w:rPr>
        <w:lastRenderedPageBreak/>
        <w:t>да узагласи основну зараду запослених са 7.1. нивоом НОКС-а са просечном зарадом по последњем објављеном податку РЗЗС најкасније при усвајању буџета Републике Србије.</w:t>
      </w:r>
    </w:p>
    <w:p w14:paraId="3B41141A" w14:textId="2FD66703" w:rsidR="00517166" w:rsidRPr="00EC622A" w:rsidRDefault="00517166" w:rsidP="008E6DC0">
      <w:pPr>
        <w:jc w:val="both"/>
        <w:rPr>
          <w:rFonts w:ascii="Times New Roman" w:hAnsi="Times New Roman" w:cs="Times New Roman"/>
          <w:b/>
          <w:bCs/>
          <w:sz w:val="24"/>
          <w:szCs w:val="24"/>
          <w:lang w:val="sr-Cyrl-RS"/>
        </w:rPr>
      </w:pPr>
      <w:r w:rsidRPr="00EC622A">
        <w:rPr>
          <w:rFonts w:ascii="Times New Roman" w:hAnsi="Times New Roman" w:cs="Times New Roman"/>
          <w:b/>
          <w:bCs/>
          <w:sz w:val="24"/>
          <w:szCs w:val="24"/>
          <w:lang w:val="sr-Cyrl-RS"/>
        </w:rPr>
        <w:t>Овом одредбом постигли смо да плата наставника почетника са 7.1. нивоом НОКС-а буде ускађена са републичким просеком најкасније при усвајању буџета Републике Србије и то у наредне три године колико  ће важити ПКУ.</w:t>
      </w:r>
    </w:p>
    <w:p w14:paraId="06DEF167" w14:textId="4B0F1EE8" w:rsidR="00517166" w:rsidRDefault="00517166" w:rsidP="008E6DC0">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Код  додатака на плату у  одредби члана </w:t>
      </w:r>
      <w:r w:rsidR="00BB2534">
        <w:rPr>
          <w:rFonts w:ascii="Times New Roman" w:hAnsi="Times New Roman" w:cs="Times New Roman"/>
          <w:sz w:val="24"/>
          <w:szCs w:val="24"/>
          <w:lang w:val="sr-Cyrl-RS"/>
        </w:rPr>
        <w:t>22</w:t>
      </w:r>
      <w:r>
        <w:rPr>
          <w:rFonts w:ascii="Times New Roman" w:hAnsi="Times New Roman" w:cs="Times New Roman"/>
          <w:sz w:val="24"/>
          <w:szCs w:val="24"/>
          <w:lang w:val="sr-Cyrl-RS"/>
        </w:rPr>
        <w:t xml:space="preserve">. </w:t>
      </w:r>
      <w:r w:rsidRPr="00CC67C7">
        <w:rPr>
          <w:rFonts w:ascii="Times New Roman" w:hAnsi="Times New Roman" w:cs="Times New Roman"/>
          <w:b/>
          <w:bCs/>
          <w:sz w:val="24"/>
          <w:szCs w:val="24"/>
          <w:lang w:val="sr-Cyrl-RS"/>
        </w:rPr>
        <w:t>додат је нови основ</w:t>
      </w:r>
      <w:r>
        <w:rPr>
          <w:rFonts w:ascii="Times New Roman" w:hAnsi="Times New Roman" w:cs="Times New Roman"/>
          <w:sz w:val="24"/>
          <w:szCs w:val="24"/>
          <w:lang w:val="sr-Cyrl-RS"/>
        </w:rPr>
        <w:t xml:space="preserve"> за додатак на плату и то тачка </w:t>
      </w:r>
      <w:r w:rsidRPr="00EC622A">
        <w:rPr>
          <w:rFonts w:ascii="Times New Roman" w:hAnsi="Times New Roman" w:cs="Times New Roman"/>
          <w:b/>
          <w:bCs/>
          <w:sz w:val="24"/>
          <w:szCs w:val="24"/>
          <w:lang w:val="sr-Cyrl-RS"/>
        </w:rPr>
        <w:t>5) за координаторе задужене за електронску евиденци</w:t>
      </w:r>
      <w:r w:rsidR="00B949EA">
        <w:rPr>
          <w:rFonts w:ascii="Times New Roman" w:hAnsi="Times New Roman" w:cs="Times New Roman"/>
          <w:b/>
          <w:bCs/>
          <w:sz w:val="24"/>
          <w:szCs w:val="24"/>
          <w:lang w:val="sr-Cyrl-RS"/>
        </w:rPr>
        <w:t>ју</w:t>
      </w:r>
      <w:r w:rsidRPr="00EC622A">
        <w:rPr>
          <w:rFonts w:ascii="Times New Roman" w:hAnsi="Times New Roman" w:cs="Times New Roman"/>
          <w:b/>
          <w:bCs/>
          <w:sz w:val="24"/>
          <w:szCs w:val="24"/>
          <w:lang w:val="sr-Cyrl-RS"/>
        </w:rPr>
        <w:t xml:space="preserve"> образовно - васпитног рада. </w:t>
      </w:r>
      <w:r>
        <w:rPr>
          <w:rFonts w:ascii="Times New Roman" w:hAnsi="Times New Roman" w:cs="Times New Roman"/>
          <w:sz w:val="24"/>
          <w:szCs w:val="24"/>
          <w:lang w:val="sr-Cyrl-RS"/>
        </w:rPr>
        <w:t>Наведени основ за додатак на плату биће дефинисан прописима којима се дефинише финансирање установе (очекујемо да се сходно броју одељења утврди додатак за координаторе ес дневника почев од школске године 2025/2026 кроз правилнике о финасирању услуга).</w:t>
      </w:r>
    </w:p>
    <w:p w14:paraId="04D291CC" w14:textId="0872B1CD" w:rsidR="00517166" w:rsidRDefault="00517166" w:rsidP="008E6DC0">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Успели смо и да решимо дугогодишњи проблем запослених који болују од малигних обољења који су у складу са важећим прописима остваривали право на 100% накнаде плате само за првих 30 дана привремене спречености за рад. </w:t>
      </w:r>
      <w:r w:rsidRPr="00150CAA">
        <w:rPr>
          <w:rFonts w:ascii="Times New Roman" w:hAnsi="Times New Roman" w:cs="Times New Roman"/>
          <w:b/>
          <w:bCs/>
          <w:sz w:val="24"/>
          <w:szCs w:val="24"/>
          <w:lang w:val="sr-Cyrl-RS"/>
        </w:rPr>
        <w:t>Додат је нови члан 2</w:t>
      </w:r>
      <w:r w:rsidR="00C61D87">
        <w:rPr>
          <w:rFonts w:ascii="Times New Roman" w:hAnsi="Times New Roman" w:cs="Times New Roman"/>
          <w:b/>
          <w:bCs/>
          <w:sz w:val="24"/>
          <w:szCs w:val="24"/>
          <w:lang w:val="sr-Cyrl-RS"/>
        </w:rPr>
        <w:t>4</w:t>
      </w:r>
      <w:r w:rsidRPr="00150CAA">
        <w:rPr>
          <w:rFonts w:ascii="Times New Roman" w:hAnsi="Times New Roman" w:cs="Times New Roman"/>
          <w:b/>
          <w:bCs/>
          <w:sz w:val="24"/>
          <w:szCs w:val="24"/>
          <w:lang w:val="sr-Cyrl-RS"/>
        </w:rPr>
        <w:t>а који ће омогућити запосленима који болују</w:t>
      </w:r>
      <w:r w:rsidR="00E004F8" w:rsidRPr="00150CAA">
        <w:rPr>
          <w:rFonts w:ascii="Times New Roman" w:hAnsi="Times New Roman" w:cs="Times New Roman"/>
          <w:b/>
          <w:bCs/>
          <w:sz w:val="24"/>
          <w:szCs w:val="24"/>
          <w:lang w:val="sr-Cyrl-RS"/>
        </w:rPr>
        <w:t xml:space="preserve"> од малигних обољења да примају 100% накнаде плате за св</w:t>
      </w:r>
      <w:r w:rsidR="00CC67C7">
        <w:rPr>
          <w:rFonts w:ascii="Times New Roman" w:hAnsi="Times New Roman" w:cs="Times New Roman"/>
          <w:b/>
          <w:bCs/>
          <w:sz w:val="24"/>
          <w:szCs w:val="24"/>
          <w:lang w:val="sr-Cyrl-RS"/>
        </w:rPr>
        <w:t>е</w:t>
      </w:r>
      <w:r w:rsidR="00E004F8" w:rsidRPr="00150CAA">
        <w:rPr>
          <w:rFonts w:ascii="Times New Roman" w:hAnsi="Times New Roman" w:cs="Times New Roman"/>
          <w:b/>
          <w:bCs/>
          <w:sz w:val="24"/>
          <w:szCs w:val="24"/>
          <w:lang w:val="sr-Cyrl-RS"/>
        </w:rPr>
        <w:t xml:space="preserve"> време привремене спречености за рад, а не само  за првих 30 дана како је то било </w:t>
      </w:r>
      <w:r w:rsidR="00B23B51" w:rsidRPr="00150CAA">
        <w:rPr>
          <w:rFonts w:ascii="Times New Roman" w:hAnsi="Times New Roman" w:cs="Times New Roman"/>
          <w:b/>
          <w:bCs/>
          <w:sz w:val="24"/>
          <w:szCs w:val="24"/>
          <w:lang w:val="sr-Cyrl-RS"/>
        </w:rPr>
        <w:t xml:space="preserve"> у складу са важећим прописима.</w:t>
      </w:r>
    </w:p>
    <w:p w14:paraId="0A81BF8C" w14:textId="789AEC29" w:rsidR="00B23B51" w:rsidRDefault="00B23B51" w:rsidP="008E6DC0">
      <w:pPr>
        <w:jc w:val="both"/>
        <w:rPr>
          <w:rFonts w:ascii="Times New Roman" w:hAnsi="Times New Roman" w:cs="Times New Roman"/>
          <w:sz w:val="24"/>
          <w:szCs w:val="24"/>
          <w:lang w:val="sr-Cyrl-RS"/>
        </w:rPr>
      </w:pPr>
      <w:r>
        <w:rPr>
          <w:rFonts w:ascii="Times New Roman" w:hAnsi="Times New Roman" w:cs="Times New Roman"/>
          <w:sz w:val="24"/>
          <w:szCs w:val="24"/>
          <w:lang w:val="sr-Cyrl-RS"/>
        </w:rPr>
        <w:t>Код исплате о</w:t>
      </w:r>
      <w:r w:rsidR="00E83D4C">
        <w:rPr>
          <w:rFonts w:ascii="Times New Roman" w:hAnsi="Times New Roman" w:cs="Times New Roman"/>
          <w:sz w:val="24"/>
          <w:szCs w:val="24"/>
          <w:lang w:val="sr-Cyrl-RS"/>
        </w:rPr>
        <w:t>тпремнина за одлазак у пензију у одредби члана 27.</w:t>
      </w:r>
      <w:r w:rsidR="00150CAA">
        <w:rPr>
          <w:rFonts w:ascii="Times New Roman" w:hAnsi="Times New Roman" w:cs="Times New Roman"/>
          <w:sz w:val="24"/>
          <w:szCs w:val="24"/>
          <w:lang w:val="sr-Cyrl-RS"/>
        </w:rPr>
        <w:t xml:space="preserve"> </w:t>
      </w:r>
      <w:r w:rsidR="00E83D4C">
        <w:rPr>
          <w:rFonts w:ascii="Times New Roman" w:hAnsi="Times New Roman" w:cs="Times New Roman"/>
          <w:sz w:val="24"/>
          <w:szCs w:val="24"/>
          <w:lang w:val="sr-Cyrl-RS"/>
        </w:rPr>
        <w:t xml:space="preserve">ПКУ, </w:t>
      </w:r>
      <w:r w:rsidR="00E83D4C" w:rsidRPr="004B782A">
        <w:rPr>
          <w:rFonts w:ascii="Times New Roman" w:hAnsi="Times New Roman" w:cs="Times New Roman"/>
          <w:b/>
          <w:bCs/>
          <w:sz w:val="24"/>
          <w:szCs w:val="24"/>
          <w:lang w:val="sr-Cyrl-RS"/>
        </w:rPr>
        <w:t xml:space="preserve"> </w:t>
      </w:r>
      <w:r w:rsidR="00090AAD" w:rsidRPr="004B782A">
        <w:rPr>
          <w:rFonts w:ascii="Times New Roman" w:hAnsi="Times New Roman" w:cs="Times New Roman"/>
          <w:b/>
          <w:bCs/>
          <w:sz w:val="24"/>
          <w:szCs w:val="24"/>
          <w:lang w:val="sr-Cyrl-RS"/>
        </w:rPr>
        <w:t>уговорено је повољније право  за члан</w:t>
      </w:r>
      <w:r w:rsidR="007E1418" w:rsidRPr="004B782A">
        <w:rPr>
          <w:rFonts w:ascii="Times New Roman" w:hAnsi="Times New Roman" w:cs="Times New Roman"/>
          <w:b/>
          <w:bCs/>
          <w:sz w:val="24"/>
          <w:szCs w:val="24"/>
          <w:lang w:val="sr-Cyrl-RS"/>
        </w:rPr>
        <w:t>ове</w:t>
      </w:r>
      <w:r w:rsidR="00090AAD" w:rsidRPr="004B782A">
        <w:rPr>
          <w:rFonts w:ascii="Times New Roman" w:hAnsi="Times New Roman" w:cs="Times New Roman"/>
          <w:b/>
          <w:bCs/>
          <w:sz w:val="24"/>
          <w:szCs w:val="24"/>
          <w:lang w:val="sr-Cyrl-RS"/>
        </w:rPr>
        <w:t xml:space="preserve"> синдиката, који припада</w:t>
      </w:r>
      <w:r w:rsidR="00B949EA" w:rsidRPr="004B782A">
        <w:rPr>
          <w:rFonts w:ascii="Times New Roman" w:hAnsi="Times New Roman" w:cs="Times New Roman"/>
          <w:b/>
          <w:bCs/>
          <w:sz w:val="24"/>
          <w:szCs w:val="24"/>
          <w:lang w:val="sr-Cyrl-RS"/>
        </w:rPr>
        <w:t>ју</w:t>
      </w:r>
      <w:r w:rsidR="00090AAD" w:rsidRPr="004B782A">
        <w:rPr>
          <w:rFonts w:ascii="Times New Roman" w:hAnsi="Times New Roman" w:cs="Times New Roman"/>
          <w:b/>
          <w:bCs/>
          <w:sz w:val="24"/>
          <w:szCs w:val="24"/>
          <w:lang w:val="sr-Cyrl-RS"/>
        </w:rPr>
        <w:t xml:space="preserve"> репрезентативном синдикату потписнику ПКУ</w:t>
      </w:r>
      <w:r w:rsidR="002A175E" w:rsidRPr="004B782A">
        <w:rPr>
          <w:rFonts w:ascii="Times New Roman" w:hAnsi="Times New Roman" w:cs="Times New Roman"/>
          <w:b/>
          <w:bCs/>
          <w:sz w:val="24"/>
          <w:szCs w:val="24"/>
          <w:lang w:val="sr-Cyrl-RS"/>
        </w:rPr>
        <w:t>,</w:t>
      </w:r>
      <w:r w:rsidR="002A175E">
        <w:rPr>
          <w:rFonts w:ascii="Times New Roman" w:hAnsi="Times New Roman" w:cs="Times New Roman"/>
          <w:sz w:val="24"/>
          <w:szCs w:val="24"/>
          <w:lang w:val="sr-Cyrl-RS"/>
        </w:rPr>
        <w:t xml:space="preserve"> </w:t>
      </w:r>
      <w:r w:rsidR="002A175E" w:rsidRPr="005A1AE2">
        <w:rPr>
          <w:rFonts w:ascii="Times New Roman" w:hAnsi="Times New Roman" w:cs="Times New Roman"/>
          <w:b/>
          <w:bCs/>
          <w:sz w:val="24"/>
          <w:szCs w:val="24"/>
          <w:lang w:val="sr-Cyrl-RS"/>
        </w:rPr>
        <w:t xml:space="preserve">а то је да ће приликом одласка у пензију остваривати отпремнину у висини три плате, а запосленима који не припадају репрезентативним синдикатима, припада </w:t>
      </w:r>
      <w:r w:rsidR="00846722" w:rsidRPr="005A1AE2">
        <w:rPr>
          <w:rFonts w:ascii="Times New Roman" w:hAnsi="Times New Roman" w:cs="Times New Roman"/>
          <w:b/>
          <w:bCs/>
          <w:sz w:val="24"/>
          <w:szCs w:val="24"/>
          <w:lang w:val="sr-Cyrl-RS"/>
        </w:rPr>
        <w:t>право на исплату отпремнине у складу са Законом о раду</w:t>
      </w:r>
      <w:r w:rsidR="00EA1165">
        <w:rPr>
          <w:rFonts w:ascii="Times New Roman" w:hAnsi="Times New Roman" w:cs="Times New Roman"/>
          <w:sz w:val="24"/>
          <w:szCs w:val="24"/>
          <w:lang w:val="sr-Cyrl-RS"/>
        </w:rPr>
        <w:t>.</w:t>
      </w:r>
    </w:p>
    <w:p w14:paraId="2E767CE7" w14:textId="7630B9BD" w:rsidR="00846722" w:rsidRDefault="001B2B82" w:rsidP="008E6DC0">
      <w:pPr>
        <w:jc w:val="both"/>
        <w:rPr>
          <w:rFonts w:ascii="Times New Roman" w:hAnsi="Times New Roman" w:cs="Times New Roman"/>
          <w:sz w:val="24"/>
          <w:szCs w:val="24"/>
          <w:lang w:val="sr-Cyrl-RS"/>
        </w:rPr>
      </w:pPr>
      <w:r>
        <w:rPr>
          <w:rFonts w:ascii="Times New Roman" w:hAnsi="Times New Roman" w:cs="Times New Roman"/>
          <w:sz w:val="24"/>
          <w:szCs w:val="24"/>
          <w:lang w:val="sr-Cyrl-RS"/>
        </w:rPr>
        <w:t>У одредби члана 29. ПКУ, којом су дефинисани основи солидарне помоћи, додати су нови основи</w:t>
      </w:r>
      <w:r w:rsidR="00C51285">
        <w:rPr>
          <w:rFonts w:ascii="Times New Roman" w:hAnsi="Times New Roman" w:cs="Times New Roman"/>
          <w:sz w:val="24"/>
          <w:szCs w:val="24"/>
          <w:lang w:val="sr-Cyrl-RS"/>
        </w:rPr>
        <w:t xml:space="preserve">  у односу на важеће</w:t>
      </w:r>
      <w:r>
        <w:rPr>
          <w:rFonts w:ascii="Times New Roman" w:hAnsi="Times New Roman" w:cs="Times New Roman"/>
          <w:sz w:val="24"/>
          <w:szCs w:val="24"/>
          <w:lang w:val="sr-Cyrl-RS"/>
        </w:rPr>
        <w:t>, као и код запослених у предшколским установама и то:</w:t>
      </w:r>
    </w:p>
    <w:p w14:paraId="00A1C895" w14:textId="1E242D29" w:rsidR="00B23B51" w:rsidRDefault="0024524B" w:rsidP="008E6DC0">
      <w:pPr>
        <w:pStyle w:val="ListParagraph"/>
        <w:numPr>
          <w:ilvl w:val="0"/>
          <w:numId w:val="1"/>
        </w:numPr>
        <w:jc w:val="both"/>
        <w:rPr>
          <w:rFonts w:ascii="Times New Roman" w:hAnsi="Times New Roman" w:cs="Times New Roman"/>
          <w:sz w:val="24"/>
          <w:szCs w:val="24"/>
          <w:lang w:val="sr-Cyrl-RS"/>
        </w:rPr>
      </w:pPr>
      <w:r w:rsidRPr="00C51285">
        <w:rPr>
          <w:rFonts w:ascii="Times New Roman" w:hAnsi="Times New Roman" w:cs="Times New Roman"/>
          <w:b/>
          <w:bCs/>
          <w:sz w:val="24"/>
          <w:szCs w:val="24"/>
          <w:lang w:val="sr-Cyrl-RS"/>
        </w:rPr>
        <w:t>Дужа или тежа болест запосленог или члана његове уже породице или теже повреде запосленог</w:t>
      </w:r>
      <w:r w:rsidR="00742C57" w:rsidRPr="00C51285">
        <w:rPr>
          <w:rFonts w:ascii="Times New Roman" w:hAnsi="Times New Roman" w:cs="Times New Roman"/>
          <w:b/>
          <w:bCs/>
          <w:sz w:val="24"/>
          <w:szCs w:val="24"/>
          <w:lang w:val="sr-Cyrl-RS"/>
        </w:rPr>
        <w:t>.</w:t>
      </w:r>
      <w:r w:rsidR="00742C57" w:rsidRPr="00AF35A4">
        <w:rPr>
          <w:rFonts w:ascii="Times New Roman" w:hAnsi="Times New Roman" w:cs="Times New Roman"/>
          <w:sz w:val="24"/>
          <w:szCs w:val="24"/>
          <w:lang w:val="sr-Cyrl-RS"/>
        </w:rPr>
        <w:t xml:space="preserve"> Дужа или тежа болест односно повреда  у смислу овог члана постоји ако је запослени због спречености за рад услед болести, повреде, био одсутан са рада </w:t>
      </w:r>
      <w:r w:rsidR="00AF35A4" w:rsidRPr="00AF35A4">
        <w:rPr>
          <w:rFonts w:ascii="Times New Roman" w:hAnsi="Times New Roman" w:cs="Times New Roman"/>
          <w:sz w:val="24"/>
          <w:szCs w:val="24"/>
          <w:lang w:val="sr-Cyrl-RS"/>
        </w:rPr>
        <w:t>30 дана непрекидно.  И до сада су запослени имали ов</w:t>
      </w:r>
      <w:r w:rsidR="00AF35A4">
        <w:rPr>
          <w:rFonts w:ascii="Times New Roman" w:hAnsi="Times New Roman" w:cs="Times New Roman"/>
          <w:sz w:val="24"/>
          <w:szCs w:val="24"/>
          <w:lang w:val="sr-Cyrl-RS"/>
        </w:rPr>
        <w:t>ај основ за солидарну помоћ али за привремену спреченос</w:t>
      </w:r>
      <w:r w:rsidR="005A1AE2">
        <w:rPr>
          <w:rFonts w:ascii="Times New Roman" w:hAnsi="Times New Roman" w:cs="Times New Roman"/>
          <w:sz w:val="24"/>
          <w:szCs w:val="24"/>
          <w:lang w:val="sr-Cyrl-RS"/>
        </w:rPr>
        <w:t>т</w:t>
      </w:r>
      <w:r w:rsidR="00AF35A4">
        <w:rPr>
          <w:rFonts w:ascii="Times New Roman" w:hAnsi="Times New Roman" w:cs="Times New Roman"/>
          <w:sz w:val="24"/>
          <w:szCs w:val="24"/>
          <w:lang w:val="sr-Cyrl-RS"/>
        </w:rPr>
        <w:t xml:space="preserve"> за рад која је т</w:t>
      </w:r>
      <w:r w:rsidR="005C75F7">
        <w:rPr>
          <w:rFonts w:ascii="Times New Roman" w:hAnsi="Times New Roman" w:cs="Times New Roman"/>
          <w:sz w:val="24"/>
          <w:szCs w:val="24"/>
          <w:lang w:val="sr-Cyrl-RS"/>
        </w:rPr>
        <w:t>рајала дуже од три месеца у континуи</w:t>
      </w:r>
      <w:r w:rsidR="00BE45E0">
        <w:rPr>
          <w:rFonts w:ascii="Times New Roman" w:hAnsi="Times New Roman" w:cs="Times New Roman"/>
          <w:sz w:val="24"/>
          <w:szCs w:val="24"/>
          <w:lang w:val="sr-Cyrl-RS"/>
        </w:rPr>
        <w:t>тету. Дакле запосленима ће бити омогућено да солидарну помоћ по овом основу остваре већ након 30 дана</w:t>
      </w:r>
      <w:r w:rsidR="008F2477">
        <w:rPr>
          <w:rFonts w:ascii="Times New Roman" w:hAnsi="Times New Roman" w:cs="Times New Roman"/>
          <w:sz w:val="24"/>
          <w:szCs w:val="24"/>
          <w:lang w:val="sr-Cyrl-RS"/>
        </w:rPr>
        <w:t xml:space="preserve"> не</w:t>
      </w:r>
      <w:r w:rsidR="00AE073A">
        <w:rPr>
          <w:rFonts w:ascii="Times New Roman" w:hAnsi="Times New Roman" w:cs="Times New Roman"/>
          <w:sz w:val="24"/>
          <w:szCs w:val="24"/>
          <w:lang w:val="sr-Cyrl-RS"/>
        </w:rPr>
        <w:t xml:space="preserve">прекидног одсуства са рада, а проширено је право и на </w:t>
      </w:r>
      <w:r w:rsidR="00F65A8E">
        <w:rPr>
          <w:rFonts w:ascii="Times New Roman" w:hAnsi="Times New Roman" w:cs="Times New Roman"/>
          <w:sz w:val="24"/>
          <w:szCs w:val="24"/>
          <w:lang w:val="sr-Cyrl-RS"/>
        </w:rPr>
        <w:t>ч</w:t>
      </w:r>
      <w:r w:rsidR="00AE073A">
        <w:rPr>
          <w:rFonts w:ascii="Times New Roman" w:hAnsi="Times New Roman" w:cs="Times New Roman"/>
          <w:sz w:val="24"/>
          <w:szCs w:val="24"/>
          <w:lang w:val="sr-Cyrl-RS"/>
        </w:rPr>
        <w:t>лана уже породице.</w:t>
      </w:r>
      <w:r w:rsidR="00460D3F">
        <w:rPr>
          <w:rFonts w:ascii="Times New Roman" w:hAnsi="Times New Roman" w:cs="Times New Roman"/>
          <w:sz w:val="24"/>
          <w:szCs w:val="24"/>
          <w:lang w:val="sr-Cyrl-RS"/>
        </w:rPr>
        <w:t xml:space="preserve"> Солидарна помоћ по наведеном основу </w:t>
      </w:r>
      <w:r w:rsidR="00DE6D3C">
        <w:rPr>
          <w:rFonts w:ascii="Times New Roman" w:hAnsi="Times New Roman" w:cs="Times New Roman"/>
          <w:sz w:val="24"/>
          <w:szCs w:val="24"/>
          <w:lang w:val="sr-Cyrl-RS"/>
        </w:rPr>
        <w:t>ће се признавати на основу уредне документације, у висини два неопорезива износа у складу са законом о порезу на доходак грађана;</w:t>
      </w:r>
    </w:p>
    <w:p w14:paraId="571C88C1" w14:textId="1F4BCC51" w:rsidR="00AE073A" w:rsidRDefault="002D5AC7" w:rsidP="008E6DC0">
      <w:pPr>
        <w:pStyle w:val="ListParagraph"/>
        <w:numPr>
          <w:ilvl w:val="0"/>
          <w:numId w:val="1"/>
        </w:numPr>
        <w:jc w:val="both"/>
        <w:rPr>
          <w:rFonts w:ascii="Times New Roman" w:hAnsi="Times New Roman" w:cs="Times New Roman"/>
          <w:sz w:val="24"/>
          <w:szCs w:val="24"/>
          <w:lang w:val="sr-Cyrl-RS"/>
        </w:rPr>
      </w:pPr>
      <w:r w:rsidRPr="00C51285">
        <w:rPr>
          <w:rFonts w:ascii="Times New Roman" w:hAnsi="Times New Roman" w:cs="Times New Roman"/>
          <w:b/>
          <w:bCs/>
          <w:sz w:val="24"/>
          <w:szCs w:val="24"/>
          <w:lang w:val="sr-Cyrl-RS"/>
        </w:rPr>
        <w:t>Набавк</w:t>
      </w:r>
      <w:r w:rsidR="00C845A0">
        <w:rPr>
          <w:rFonts w:ascii="Times New Roman" w:hAnsi="Times New Roman" w:cs="Times New Roman"/>
          <w:b/>
          <w:bCs/>
          <w:sz w:val="24"/>
          <w:szCs w:val="24"/>
          <w:lang w:val="sr-Cyrl-RS"/>
        </w:rPr>
        <w:t>а</w:t>
      </w:r>
      <w:r w:rsidRPr="00C51285">
        <w:rPr>
          <w:rFonts w:ascii="Times New Roman" w:hAnsi="Times New Roman" w:cs="Times New Roman"/>
          <w:b/>
          <w:bCs/>
          <w:sz w:val="24"/>
          <w:szCs w:val="24"/>
          <w:lang w:val="sr-Cyrl-RS"/>
        </w:rPr>
        <w:t xml:space="preserve"> леков</w:t>
      </w:r>
      <w:r w:rsidR="000E1373" w:rsidRPr="00C51285">
        <w:rPr>
          <w:rFonts w:ascii="Times New Roman" w:hAnsi="Times New Roman" w:cs="Times New Roman"/>
          <w:b/>
          <w:bCs/>
          <w:sz w:val="24"/>
          <w:szCs w:val="24"/>
          <w:lang w:val="sr-Cyrl-RS"/>
        </w:rPr>
        <w:t>а за запосленог и члана уже породице</w:t>
      </w:r>
      <w:r w:rsidR="00C51285">
        <w:rPr>
          <w:rFonts w:ascii="Times New Roman" w:hAnsi="Times New Roman" w:cs="Times New Roman"/>
          <w:b/>
          <w:bCs/>
          <w:sz w:val="24"/>
          <w:szCs w:val="24"/>
          <w:lang w:val="sr-Cyrl-RS"/>
        </w:rPr>
        <w:t>,</w:t>
      </w:r>
      <w:r w:rsidR="000E1373">
        <w:rPr>
          <w:rFonts w:ascii="Times New Roman" w:hAnsi="Times New Roman" w:cs="Times New Roman"/>
          <w:sz w:val="24"/>
          <w:szCs w:val="24"/>
          <w:lang w:val="sr-Cyrl-RS"/>
        </w:rPr>
        <w:t xml:space="preserve"> </w:t>
      </w:r>
      <w:r w:rsidR="006D675E">
        <w:rPr>
          <w:rFonts w:ascii="Times New Roman" w:hAnsi="Times New Roman" w:cs="Times New Roman"/>
          <w:sz w:val="24"/>
          <w:szCs w:val="24"/>
          <w:lang w:val="sr-Cyrl-RS"/>
        </w:rPr>
        <w:t xml:space="preserve"> која ће се остваривати на основу уредне документације и приложеним рачунима </w:t>
      </w:r>
      <w:r w:rsidR="007B1980">
        <w:rPr>
          <w:rFonts w:ascii="Times New Roman" w:hAnsi="Times New Roman" w:cs="Times New Roman"/>
          <w:sz w:val="24"/>
          <w:szCs w:val="24"/>
          <w:lang w:val="sr-Cyrl-RS"/>
        </w:rPr>
        <w:t>, али највише до висине два неопорезива износа  у складу са законом</w:t>
      </w:r>
      <w:r w:rsidR="00F6501D">
        <w:rPr>
          <w:rFonts w:ascii="Times New Roman" w:hAnsi="Times New Roman" w:cs="Times New Roman"/>
          <w:sz w:val="24"/>
          <w:szCs w:val="24"/>
          <w:lang w:val="sr-Cyrl-RS"/>
        </w:rPr>
        <w:t xml:space="preserve"> о порезу на доходак грађана;</w:t>
      </w:r>
    </w:p>
    <w:p w14:paraId="19EB53ED" w14:textId="12CE573C" w:rsidR="00F6501D" w:rsidRDefault="00F6501D" w:rsidP="008E6DC0">
      <w:pPr>
        <w:pStyle w:val="ListParagraph"/>
        <w:numPr>
          <w:ilvl w:val="0"/>
          <w:numId w:val="1"/>
        </w:numPr>
        <w:jc w:val="both"/>
        <w:rPr>
          <w:rFonts w:ascii="Times New Roman" w:hAnsi="Times New Roman" w:cs="Times New Roman"/>
          <w:sz w:val="24"/>
          <w:szCs w:val="24"/>
          <w:lang w:val="sr-Cyrl-RS"/>
        </w:rPr>
      </w:pPr>
      <w:r w:rsidRPr="00C51285">
        <w:rPr>
          <w:rFonts w:ascii="Times New Roman" w:hAnsi="Times New Roman" w:cs="Times New Roman"/>
          <w:b/>
          <w:bCs/>
          <w:sz w:val="24"/>
          <w:szCs w:val="24"/>
          <w:lang w:val="sr-Cyrl-RS"/>
        </w:rPr>
        <w:t>Здравствена рехабилитација запосленог</w:t>
      </w:r>
      <w:r w:rsidR="00C51285">
        <w:rPr>
          <w:rFonts w:ascii="Times New Roman" w:hAnsi="Times New Roman" w:cs="Times New Roman"/>
          <w:b/>
          <w:bCs/>
          <w:sz w:val="24"/>
          <w:szCs w:val="24"/>
          <w:lang w:val="sr-Cyrl-RS"/>
        </w:rPr>
        <w:t>,</w:t>
      </w:r>
      <w:r w:rsidR="00681D15">
        <w:rPr>
          <w:rFonts w:ascii="Times New Roman" w:hAnsi="Times New Roman" w:cs="Times New Roman"/>
          <w:sz w:val="24"/>
          <w:szCs w:val="24"/>
          <w:lang w:val="sr-Cyrl-RS"/>
        </w:rPr>
        <w:t xml:space="preserve"> која ће се остваривати на основу уредне документације</w:t>
      </w:r>
      <w:r w:rsidR="00C75D0F">
        <w:rPr>
          <w:rFonts w:ascii="Times New Roman" w:hAnsi="Times New Roman" w:cs="Times New Roman"/>
          <w:sz w:val="24"/>
          <w:szCs w:val="24"/>
          <w:lang w:val="sr-Cyrl-RS"/>
        </w:rPr>
        <w:t>, у висини два неопорезива износа у складу са законом о порезу на доходак грађана;</w:t>
      </w:r>
    </w:p>
    <w:p w14:paraId="652A2D38" w14:textId="10F55471" w:rsidR="00C75D0F" w:rsidRDefault="00C72C33" w:rsidP="008E6DC0">
      <w:pPr>
        <w:pStyle w:val="ListParagraph"/>
        <w:numPr>
          <w:ilvl w:val="0"/>
          <w:numId w:val="1"/>
        </w:numPr>
        <w:jc w:val="both"/>
        <w:rPr>
          <w:rFonts w:ascii="Times New Roman" w:hAnsi="Times New Roman" w:cs="Times New Roman"/>
          <w:sz w:val="24"/>
          <w:szCs w:val="24"/>
          <w:lang w:val="sr-Cyrl-RS"/>
        </w:rPr>
      </w:pPr>
      <w:r w:rsidRPr="00C51285">
        <w:rPr>
          <w:rFonts w:ascii="Times New Roman" w:hAnsi="Times New Roman" w:cs="Times New Roman"/>
          <w:b/>
          <w:bCs/>
          <w:sz w:val="24"/>
          <w:szCs w:val="24"/>
          <w:lang w:val="sr-Cyrl-RS"/>
        </w:rPr>
        <w:lastRenderedPageBreak/>
        <w:t>Поступак вантелесне оплодње</w:t>
      </w:r>
      <w:r w:rsidR="00C51285">
        <w:rPr>
          <w:rFonts w:ascii="Times New Roman" w:hAnsi="Times New Roman" w:cs="Times New Roman"/>
          <w:b/>
          <w:bCs/>
          <w:sz w:val="24"/>
          <w:szCs w:val="24"/>
          <w:lang w:val="sr-Cyrl-RS"/>
        </w:rPr>
        <w:t>,</w:t>
      </w:r>
      <w:r>
        <w:rPr>
          <w:rFonts w:ascii="Times New Roman" w:hAnsi="Times New Roman" w:cs="Times New Roman"/>
          <w:sz w:val="24"/>
          <w:szCs w:val="24"/>
          <w:lang w:val="sr-Cyrl-RS"/>
        </w:rPr>
        <w:t xml:space="preserve"> </w:t>
      </w:r>
      <w:r w:rsidR="00D15BA5">
        <w:rPr>
          <w:rFonts w:ascii="Times New Roman" w:hAnsi="Times New Roman" w:cs="Times New Roman"/>
          <w:sz w:val="24"/>
          <w:szCs w:val="24"/>
          <w:lang w:val="sr-Cyrl-RS"/>
        </w:rPr>
        <w:t xml:space="preserve"> који ће се остваривати на основу уредне документације, у висини просечне месечне зарааде без пореза и доприноса у Републици Србији, једном у календарској годин</w:t>
      </w:r>
      <w:r w:rsidR="00C3764B">
        <w:rPr>
          <w:rFonts w:ascii="Times New Roman" w:hAnsi="Times New Roman" w:cs="Times New Roman"/>
          <w:sz w:val="24"/>
          <w:szCs w:val="24"/>
          <w:lang w:val="sr-Cyrl-RS"/>
        </w:rPr>
        <w:t>и под условом да запослена испуњава прописане критеријуме и да су исцрпљене све могућности остваривања овог права код надлежног органа за здравствено осигурање</w:t>
      </w:r>
      <w:r w:rsidR="00FB75A9">
        <w:rPr>
          <w:rFonts w:ascii="Times New Roman" w:hAnsi="Times New Roman" w:cs="Times New Roman"/>
          <w:sz w:val="24"/>
          <w:szCs w:val="24"/>
          <w:lang w:val="sr-Cyrl-RS"/>
        </w:rPr>
        <w:t>;</w:t>
      </w:r>
    </w:p>
    <w:p w14:paraId="7861C572" w14:textId="6A44EBB7" w:rsidR="00FB75A9" w:rsidRDefault="00FB75A9" w:rsidP="008E6DC0">
      <w:pPr>
        <w:pStyle w:val="ListParagraph"/>
        <w:numPr>
          <w:ilvl w:val="0"/>
          <w:numId w:val="1"/>
        </w:numPr>
        <w:jc w:val="both"/>
        <w:rPr>
          <w:rFonts w:ascii="Times New Roman" w:hAnsi="Times New Roman" w:cs="Times New Roman"/>
          <w:sz w:val="24"/>
          <w:szCs w:val="24"/>
          <w:lang w:val="sr-Cyrl-RS"/>
        </w:rPr>
      </w:pPr>
      <w:r w:rsidRPr="00C51285">
        <w:rPr>
          <w:rFonts w:ascii="Times New Roman" w:hAnsi="Times New Roman" w:cs="Times New Roman"/>
          <w:b/>
          <w:bCs/>
          <w:sz w:val="24"/>
          <w:szCs w:val="24"/>
          <w:lang w:val="sr-Cyrl-RS"/>
        </w:rPr>
        <w:t>Штет</w:t>
      </w:r>
      <w:r w:rsidR="00C845A0">
        <w:rPr>
          <w:rFonts w:ascii="Times New Roman" w:hAnsi="Times New Roman" w:cs="Times New Roman"/>
          <w:b/>
          <w:bCs/>
          <w:sz w:val="24"/>
          <w:szCs w:val="24"/>
          <w:lang w:val="sr-Cyrl-RS"/>
        </w:rPr>
        <w:t>а</w:t>
      </w:r>
      <w:r w:rsidRPr="00C51285">
        <w:rPr>
          <w:rFonts w:ascii="Times New Roman" w:hAnsi="Times New Roman" w:cs="Times New Roman"/>
          <w:b/>
          <w:bCs/>
          <w:sz w:val="24"/>
          <w:szCs w:val="24"/>
          <w:lang w:val="sr-Cyrl-RS"/>
        </w:rPr>
        <w:t xml:space="preserve"> настале услед елементарних непогода или несрећним случајем</w:t>
      </w:r>
      <w:r>
        <w:rPr>
          <w:rFonts w:ascii="Times New Roman" w:hAnsi="Times New Roman" w:cs="Times New Roman"/>
          <w:sz w:val="24"/>
          <w:szCs w:val="24"/>
          <w:lang w:val="sr-Cyrl-RS"/>
        </w:rPr>
        <w:t xml:space="preserve"> (</w:t>
      </w:r>
      <w:r w:rsidR="00C51285">
        <w:rPr>
          <w:rFonts w:ascii="Times New Roman" w:hAnsi="Times New Roman" w:cs="Times New Roman"/>
          <w:sz w:val="24"/>
          <w:szCs w:val="24"/>
          <w:lang w:val="sr-Cyrl-RS"/>
        </w:rPr>
        <w:t>пожар, поплава, бујица, земљотрес, клизишта и сл.), у породичном домаћинству у коме живи запослени, уколико штета није надокнађена из одговарајућег осигурања – у висини месечне просечне зараде без пореза и доприноса у Републици Србији према последњем објављено</w:t>
      </w:r>
      <w:r w:rsidR="004506FB">
        <w:rPr>
          <w:rFonts w:ascii="Times New Roman" w:hAnsi="Times New Roman" w:cs="Times New Roman"/>
          <w:sz w:val="24"/>
          <w:szCs w:val="24"/>
          <w:lang w:val="sr-Cyrl-RS"/>
        </w:rPr>
        <w:t>м</w:t>
      </w:r>
      <w:r w:rsidR="00C51285">
        <w:rPr>
          <w:rFonts w:ascii="Times New Roman" w:hAnsi="Times New Roman" w:cs="Times New Roman"/>
          <w:sz w:val="24"/>
          <w:szCs w:val="24"/>
          <w:lang w:val="sr-Cyrl-RS"/>
        </w:rPr>
        <w:t xml:space="preserve"> податку РЗЗС.</w:t>
      </w:r>
    </w:p>
    <w:p w14:paraId="5F765DAE" w14:textId="4E882F3A" w:rsidR="00B96548" w:rsidRDefault="00A3530C" w:rsidP="00B96548">
      <w:pPr>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одредби члана 31. </w:t>
      </w:r>
      <w:r w:rsidR="00A54FDC">
        <w:rPr>
          <w:rFonts w:ascii="Times New Roman" w:hAnsi="Times New Roman" w:cs="Times New Roman"/>
          <w:sz w:val="24"/>
          <w:szCs w:val="24"/>
          <w:lang w:val="sr-Cyrl-RS"/>
        </w:rPr>
        <w:t xml:space="preserve">ПКУ која дефинише основе за јубиларну награду, </w:t>
      </w:r>
      <w:r w:rsidR="00A54FDC" w:rsidRPr="003819ED">
        <w:rPr>
          <w:rFonts w:ascii="Times New Roman" w:hAnsi="Times New Roman" w:cs="Times New Roman"/>
          <w:b/>
          <w:bCs/>
          <w:sz w:val="24"/>
          <w:szCs w:val="24"/>
          <w:lang w:val="sr-Cyrl-RS"/>
        </w:rPr>
        <w:t xml:space="preserve">запослени који </w:t>
      </w:r>
      <w:r w:rsidR="006F54DA" w:rsidRPr="003819ED">
        <w:rPr>
          <w:rFonts w:ascii="Times New Roman" w:hAnsi="Times New Roman" w:cs="Times New Roman"/>
          <w:b/>
          <w:bCs/>
          <w:sz w:val="24"/>
          <w:szCs w:val="24"/>
          <w:lang w:val="sr-Cyrl-RS"/>
        </w:rPr>
        <w:t>припадају репрезентативном синдикату потписнику ПКУ, ће остваривати јубиларне награде у висини као и до сада за 10,</w:t>
      </w:r>
      <w:r w:rsidR="003819ED" w:rsidRPr="003819ED">
        <w:rPr>
          <w:rFonts w:ascii="Times New Roman" w:hAnsi="Times New Roman" w:cs="Times New Roman"/>
          <w:b/>
          <w:bCs/>
          <w:sz w:val="24"/>
          <w:szCs w:val="24"/>
          <w:lang w:val="sr-Cyrl-RS"/>
        </w:rPr>
        <w:t xml:space="preserve"> </w:t>
      </w:r>
      <w:r w:rsidR="006F54DA" w:rsidRPr="003819ED">
        <w:rPr>
          <w:rFonts w:ascii="Times New Roman" w:hAnsi="Times New Roman" w:cs="Times New Roman"/>
          <w:b/>
          <w:bCs/>
          <w:sz w:val="24"/>
          <w:szCs w:val="24"/>
          <w:lang w:val="sr-Cyrl-RS"/>
        </w:rPr>
        <w:t>20,</w:t>
      </w:r>
      <w:r w:rsidR="003819ED" w:rsidRPr="003819ED">
        <w:rPr>
          <w:rFonts w:ascii="Times New Roman" w:hAnsi="Times New Roman" w:cs="Times New Roman"/>
          <w:b/>
          <w:bCs/>
          <w:sz w:val="24"/>
          <w:szCs w:val="24"/>
          <w:lang w:val="sr-Cyrl-RS"/>
        </w:rPr>
        <w:t xml:space="preserve"> </w:t>
      </w:r>
      <w:r w:rsidR="006F54DA" w:rsidRPr="003819ED">
        <w:rPr>
          <w:rFonts w:ascii="Times New Roman" w:hAnsi="Times New Roman" w:cs="Times New Roman"/>
          <w:b/>
          <w:bCs/>
          <w:sz w:val="24"/>
          <w:szCs w:val="24"/>
          <w:lang w:val="sr-Cyrl-RS"/>
        </w:rPr>
        <w:t>30, 35 и 40 година проведених у радном односу</w:t>
      </w:r>
      <w:r w:rsidR="00B96548" w:rsidRPr="003819ED">
        <w:rPr>
          <w:rFonts w:ascii="Times New Roman" w:hAnsi="Times New Roman" w:cs="Times New Roman"/>
          <w:b/>
          <w:bCs/>
          <w:sz w:val="24"/>
          <w:szCs w:val="24"/>
          <w:lang w:val="sr-Cyrl-RS"/>
        </w:rPr>
        <w:t xml:space="preserve">, </w:t>
      </w:r>
      <w:r w:rsidR="003819ED">
        <w:rPr>
          <w:rFonts w:ascii="Times New Roman" w:hAnsi="Times New Roman" w:cs="Times New Roman"/>
          <w:b/>
          <w:bCs/>
          <w:sz w:val="24"/>
          <w:szCs w:val="24"/>
          <w:lang w:val="sr-Cyrl-RS"/>
        </w:rPr>
        <w:t xml:space="preserve"> </w:t>
      </w:r>
      <w:r w:rsidR="00B96548" w:rsidRPr="003819ED">
        <w:rPr>
          <w:rFonts w:ascii="Times New Roman" w:hAnsi="Times New Roman" w:cs="Times New Roman"/>
          <w:b/>
          <w:bCs/>
          <w:sz w:val="24"/>
          <w:szCs w:val="24"/>
          <w:lang w:val="sr-Cyrl-RS"/>
        </w:rPr>
        <w:t xml:space="preserve">док ће запослени који не припадају репрезентативним синдикатима остваривати јубиларне награде у износу од 50% у односу на важеће износе. </w:t>
      </w:r>
      <w:r w:rsidR="00B96548">
        <w:rPr>
          <w:rFonts w:ascii="Times New Roman" w:hAnsi="Times New Roman" w:cs="Times New Roman"/>
          <w:sz w:val="24"/>
          <w:szCs w:val="24"/>
          <w:lang w:val="sr-Cyrl-RS"/>
        </w:rPr>
        <w:t>Уговорено је повољније право за чланове синдикат</w:t>
      </w:r>
      <w:r w:rsidR="00567244">
        <w:rPr>
          <w:rFonts w:ascii="Times New Roman" w:hAnsi="Times New Roman" w:cs="Times New Roman"/>
          <w:sz w:val="24"/>
          <w:szCs w:val="24"/>
          <w:lang w:val="sr-Cyrl-RS"/>
        </w:rPr>
        <w:t>а у односу на остале запослене. Повољније право за чланове синдиката</w:t>
      </w:r>
      <w:r w:rsidR="00645E51">
        <w:rPr>
          <w:rFonts w:ascii="Times New Roman" w:hAnsi="Times New Roman" w:cs="Times New Roman"/>
          <w:sz w:val="24"/>
          <w:szCs w:val="24"/>
          <w:lang w:val="sr-Cyrl-RS"/>
        </w:rPr>
        <w:t xml:space="preserve"> код остваривања права на јубиларну награду, имају</w:t>
      </w:r>
      <w:r w:rsidR="00BB308E">
        <w:rPr>
          <w:rFonts w:ascii="Times New Roman" w:hAnsi="Times New Roman" w:cs="Times New Roman"/>
          <w:sz w:val="24"/>
          <w:szCs w:val="24"/>
          <w:lang w:val="sr-Cyrl-RS"/>
        </w:rPr>
        <w:t xml:space="preserve"> уговорено</w:t>
      </w:r>
      <w:r w:rsidR="00645E51">
        <w:rPr>
          <w:rFonts w:ascii="Times New Roman" w:hAnsi="Times New Roman" w:cs="Times New Roman"/>
          <w:sz w:val="24"/>
          <w:szCs w:val="24"/>
          <w:lang w:val="sr-Cyrl-RS"/>
        </w:rPr>
        <w:t xml:space="preserve"> и колеге из Словеније.</w:t>
      </w:r>
    </w:p>
    <w:p w14:paraId="6E6FAE26" w14:textId="1C1B7BBB" w:rsidR="00812919" w:rsidRDefault="00812919" w:rsidP="00B96548">
      <w:pPr>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одреби члана 52. ПКУ </w:t>
      </w:r>
      <w:r w:rsidRPr="00E97D1C">
        <w:rPr>
          <w:rFonts w:ascii="Times New Roman" w:hAnsi="Times New Roman" w:cs="Times New Roman"/>
          <w:b/>
          <w:bCs/>
          <w:sz w:val="24"/>
          <w:szCs w:val="24"/>
          <w:lang w:val="sr-Cyrl-RS"/>
        </w:rPr>
        <w:t xml:space="preserve">прописана је обавеза Послодавца да на захтев </w:t>
      </w:r>
      <w:r w:rsidR="003F41E0" w:rsidRPr="00E97D1C">
        <w:rPr>
          <w:rFonts w:ascii="Times New Roman" w:hAnsi="Times New Roman" w:cs="Times New Roman"/>
          <w:b/>
          <w:bCs/>
          <w:sz w:val="24"/>
          <w:szCs w:val="24"/>
          <w:lang w:val="sr-Cyrl-RS"/>
        </w:rPr>
        <w:t xml:space="preserve"> синдиката врши и друге обуставе члану синдиката, а на основу сагласности запосленог коме се обустава врши.</w:t>
      </w:r>
      <w:r w:rsidR="003F41E0">
        <w:rPr>
          <w:rFonts w:ascii="Times New Roman" w:hAnsi="Times New Roman" w:cs="Times New Roman"/>
          <w:sz w:val="24"/>
          <w:szCs w:val="24"/>
          <w:lang w:val="sr-Cyrl-RS"/>
        </w:rPr>
        <w:t xml:space="preserve"> До сада је била пропсана само могућност, не и обавеза. </w:t>
      </w:r>
    </w:p>
    <w:p w14:paraId="253B8979" w14:textId="58FFE8AF" w:rsidR="00364ACD" w:rsidRPr="00A3530C" w:rsidRDefault="00364ACD" w:rsidP="00B96548">
      <w:pPr>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одредби члана </w:t>
      </w:r>
      <w:r w:rsidR="00AC536D">
        <w:rPr>
          <w:rFonts w:ascii="Times New Roman" w:hAnsi="Times New Roman" w:cs="Times New Roman"/>
          <w:sz w:val="24"/>
          <w:szCs w:val="24"/>
          <w:lang w:val="sr-Cyrl-RS"/>
        </w:rPr>
        <w:t xml:space="preserve">56., ставу 3 ПКУ, додато је да </w:t>
      </w:r>
      <w:r w:rsidR="004C79D8">
        <w:rPr>
          <w:rFonts w:ascii="Times New Roman" w:hAnsi="Times New Roman" w:cs="Times New Roman"/>
          <w:sz w:val="24"/>
          <w:szCs w:val="24"/>
          <w:lang w:val="sr-Cyrl-RS"/>
        </w:rPr>
        <w:t>поред председника, повереника окружно</w:t>
      </w:r>
      <w:r w:rsidR="00E97D1C">
        <w:rPr>
          <w:rFonts w:ascii="Times New Roman" w:hAnsi="Times New Roman" w:cs="Times New Roman"/>
          <w:sz w:val="24"/>
          <w:szCs w:val="24"/>
          <w:lang w:val="sr-Cyrl-RS"/>
        </w:rPr>
        <w:t>г</w:t>
      </w:r>
      <w:r w:rsidR="004C79D8">
        <w:rPr>
          <w:rFonts w:ascii="Times New Roman" w:hAnsi="Times New Roman" w:cs="Times New Roman"/>
          <w:sz w:val="24"/>
          <w:szCs w:val="24"/>
          <w:lang w:val="sr-Cyrl-RS"/>
        </w:rPr>
        <w:t>, регионалног, градског, покраји</w:t>
      </w:r>
      <w:r w:rsidR="0016056F">
        <w:rPr>
          <w:rFonts w:ascii="Times New Roman" w:hAnsi="Times New Roman" w:cs="Times New Roman"/>
          <w:sz w:val="24"/>
          <w:szCs w:val="24"/>
          <w:lang w:val="sr-Cyrl-RS"/>
        </w:rPr>
        <w:t>нског</w:t>
      </w:r>
      <w:r w:rsidR="004C79D8">
        <w:rPr>
          <w:rFonts w:ascii="Times New Roman" w:hAnsi="Times New Roman" w:cs="Times New Roman"/>
          <w:sz w:val="24"/>
          <w:szCs w:val="24"/>
          <w:lang w:val="sr-Cyrl-RS"/>
        </w:rPr>
        <w:t xml:space="preserve"> и републичко</w:t>
      </w:r>
      <w:r w:rsidR="004A0131">
        <w:rPr>
          <w:rFonts w:ascii="Times New Roman" w:hAnsi="Times New Roman" w:cs="Times New Roman"/>
          <w:sz w:val="24"/>
          <w:szCs w:val="24"/>
          <w:lang w:val="sr-Cyrl-RS"/>
        </w:rPr>
        <w:t xml:space="preserve">г органа синдиката, репрезентативног на нивоу Републике, </w:t>
      </w:r>
      <w:r w:rsidR="00BF3534">
        <w:rPr>
          <w:rFonts w:ascii="Times New Roman" w:hAnsi="Times New Roman" w:cs="Times New Roman"/>
          <w:sz w:val="24"/>
          <w:szCs w:val="24"/>
          <w:lang w:val="sr-Cyrl-RS"/>
        </w:rPr>
        <w:t xml:space="preserve"> </w:t>
      </w:r>
      <w:r w:rsidR="00BF3534" w:rsidRPr="00C51205">
        <w:rPr>
          <w:rFonts w:ascii="Times New Roman" w:hAnsi="Times New Roman" w:cs="Times New Roman"/>
          <w:b/>
          <w:bCs/>
          <w:sz w:val="24"/>
          <w:szCs w:val="24"/>
          <w:lang w:val="sr-Cyrl-RS"/>
        </w:rPr>
        <w:t xml:space="preserve">право на увећану месечу плату у висини 12% </w:t>
      </w:r>
      <w:r w:rsidR="004A0131" w:rsidRPr="00C51205">
        <w:rPr>
          <w:rFonts w:ascii="Times New Roman" w:hAnsi="Times New Roman" w:cs="Times New Roman"/>
          <w:b/>
          <w:bCs/>
          <w:sz w:val="24"/>
          <w:szCs w:val="24"/>
          <w:lang w:val="sr-Cyrl-RS"/>
        </w:rPr>
        <w:t>могу да остварују</w:t>
      </w:r>
      <w:r w:rsidR="00BF3534" w:rsidRPr="00C51205">
        <w:rPr>
          <w:rFonts w:ascii="Times New Roman" w:hAnsi="Times New Roman" w:cs="Times New Roman"/>
          <w:b/>
          <w:bCs/>
          <w:sz w:val="24"/>
          <w:szCs w:val="24"/>
          <w:lang w:val="sr-Cyrl-RS"/>
        </w:rPr>
        <w:t xml:space="preserve"> и председници општинских органа синдиката</w:t>
      </w:r>
      <w:r w:rsidR="00BF3534">
        <w:rPr>
          <w:rFonts w:ascii="Times New Roman" w:hAnsi="Times New Roman" w:cs="Times New Roman"/>
          <w:sz w:val="24"/>
          <w:szCs w:val="24"/>
          <w:lang w:val="sr-Cyrl-RS"/>
        </w:rPr>
        <w:t>.</w:t>
      </w:r>
    </w:p>
    <w:p w14:paraId="508BCD57" w14:textId="77777777" w:rsidR="00E004F8" w:rsidRPr="008E6DC0" w:rsidRDefault="00E004F8" w:rsidP="008E6DC0">
      <w:pPr>
        <w:jc w:val="both"/>
        <w:rPr>
          <w:rFonts w:ascii="Times New Roman" w:hAnsi="Times New Roman" w:cs="Times New Roman"/>
          <w:sz w:val="24"/>
          <w:szCs w:val="24"/>
          <w:lang w:val="sr-Cyrl-RS"/>
        </w:rPr>
      </w:pPr>
    </w:p>
    <w:sectPr w:rsidR="00E004F8" w:rsidRPr="008E6D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CA0E" w14:textId="77777777" w:rsidR="00EA1165" w:rsidRDefault="00EA1165" w:rsidP="00EA1165">
      <w:pPr>
        <w:spacing w:after="0" w:line="240" w:lineRule="auto"/>
      </w:pPr>
      <w:r>
        <w:separator/>
      </w:r>
    </w:p>
  </w:endnote>
  <w:endnote w:type="continuationSeparator" w:id="0">
    <w:p w14:paraId="61BAD83F" w14:textId="77777777" w:rsidR="00EA1165" w:rsidRDefault="00EA1165" w:rsidP="00EA1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9F77" w14:textId="77777777" w:rsidR="00EA1165" w:rsidRDefault="00EA1165" w:rsidP="00EA1165">
      <w:pPr>
        <w:spacing w:after="0" w:line="240" w:lineRule="auto"/>
      </w:pPr>
      <w:r>
        <w:separator/>
      </w:r>
    </w:p>
  </w:footnote>
  <w:footnote w:type="continuationSeparator" w:id="0">
    <w:p w14:paraId="3A32E3E4" w14:textId="77777777" w:rsidR="00EA1165" w:rsidRDefault="00EA1165" w:rsidP="00EA1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51CCF"/>
    <w:multiLevelType w:val="hybridMultilevel"/>
    <w:tmpl w:val="8F621FE4"/>
    <w:lvl w:ilvl="0" w:tplc="963AA2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09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78"/>
    <w:rsid w:val="00090AAD"/>
    <w:rsid w:val="000A6C3D"/>
    <w:rsid w:val="000E1373"/>
    <w:rsid w:val="0010741D"/>
    <w:rsid w:val="00123649"/>
    <w:rsid w:val="00141E51"/>
    <w:rsid w:val="00150CAA"/>
    <w:rsid w:val="0016056F"/>
    <w:rsid w:val="001B0723"/>
    <w:rsid w:val="001B2480"/>
    <w:rsid w:val="001B2B82"/>
    <w:rsid w:val="001C6CFA"/>
    <w:rsid w:val="0024524B"/>
    <w:rsid w:val="00255654"/>
    <w:rsid w:val="00276BA4"/>
    <w:rsid w:val="002844A4"/>
    <w:rsid w:val="00294503"/>
    <w:rsid w:val="002A175E"/>
    <w:rsid w:val="002D5AC7"/>
    <w:rsid w:val="00364ACD"/>
    <w:rsid w:val="003819ED"/>
    <w:rsid w:val="003F41E0"/>
    <w:rsid w:val="004506FB"/>
    <w:rsid w:val="00460D3F"/>
    <w:rsid w:val="00493223"/>
    <w:rsid w:val="00494378"/>
    <w:rsid w:val="004A0131"/>
    <w:rsid w:val="004B782A"/>
    <w:rsid w:val="004C79D8"/>
    <w:rsid w:val="00517166"/>
    <w:rsid w:val="00567244"/>
    <w:rsid w:val="005A1AE2"/>
    <w:rsid w:val="005C75F7"/>
    <w:rsid w:val="00645E51"/>
    <w:rsid w:val="00681D15"/>
    <w:rsid w:val="006D5335"/>
    <w:rsid w:val="006D675E"/>
    <w:rsid w:val="006F54DA"/>
    <w:rsid w:val="00742C57"/>
    <w:rsid w:val="007B1980"/>
    <w:rsid w:val="007C2E89"/>
    <w:rsid w:val="007E1418"/>
    <w:rsid w:val="00812919"/>
    <w:rsid w:val="00840406"/>
    <w:rsid w:val="00846722"/>
    <w:rsid w:val="008723BE"/>
    <w:rsid w:val="008E6DC0"/>
    <w:rsid w:val="008F2477"/>
    <w:rsid w:val="00907AF5"/>
    <w:rsid w:val="00A3530C"/>
    <w:rsid w:val="00A54FDC"/>
    <w:rsid w:val="00AC536D"/>
    <w:rsid w:val="00AE073A"/>
    <w:rsid w:val="00AF35A4"/>
    <w:rsid w:val="00B23B51"/>
    <w:rsid w:val="00B949EA"/>
    <w:rsid w:val="00B96548"/>
    <w:rsid w:val="00BB2534"/>
    <w:rsid w:val="00BB308E"/>
    <w:rsid w:val="00BE2C59"/>
    <w:rsid w:val="00BE45E0"/>
    <w:rsid w:val="00BF3534"/>
    <w:rsid w:val="00C3764B"/>
    <w:rsid w:val="00C51205"/>
    <w:rsid w:val="00C51285"/>
    <w:rsid w:val="00C61D87"/>
    <w:rsid w:val="00C72C33"/>
    <w:rsid w:val="00C75D0F"/>
    <w:rsid w:val="00C845A0"/>
    <w:rsid w:val="00CC67C7"/>
    <w:rsid w:val="00D15BA5"/>
    <w:rsid w:val="00D93CC4"/>
    <w:rsid w:val="00DE6D3C"/>
    <w:rsid w:val="00E004F8"/>
    <w:rsid w:val="00E73ED6"/>
    <w:rsid w:val="00E83D4C"/>
    <w:rsid w:val="00E97D1C"/>
    <w:rsid w:val="00EA1165"/>
    <w:rsid w:val="00EC622A"/>
    <w:rsid w:val="00F6501D"/>
    <w:rsid w:val="00F65A8E"/>
    <w:rsid w:val="00FB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0129"/>
  <w15:chartTrackingRefBased/>
  <w15:docId w15:val="{2868F714-B328-4665-A50A-C8B28748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3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3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3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3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43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4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3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3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3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3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3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378"/>
    <w:rPr>
      <w:rFonts w:eastAsiaTheme="majorEastAsia" w:cstheme="majorBidi"/>
      <w:color w:val="272727" w:themeColor="text1" w:themeTint="D8"/>
    </w:rPr>
  </w:style>
  <w:style w:type="paragraph" w:styleId="Title">
    <w:name w:val="Title"/>
    <w:basedOn w:val="Normal"/>
    <w:next w:val="Normal"/>
    <w:link w:val="TitleChar"/>
    <w:uiPriority w:val="10"/>
    <w:qFormat/>
    <w:rsid w:val="00494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378"/>
    <w:pPr>
      <w:spacing w:before="160"/>
      <w:jc w:val="center"/>
    </w:pPr>
    <w:rPr>
      <w:i/>
      <w:iCs/>
      <w:color w:val="404040" w:themeColor="text1" w:themeTint="BF"/>
    </w:rPr>
  </w:style>
  <w:style w:type="character" w:customStyle="1" w:styleId="QuoteChar">
    <w:name w:val="Quote Char"/>
    <w:basedOn w:val="DefaultParagraphFont"/>
    <w:link w:val="Quote"/>
    <w:uiPriority w:val="29"/>
    <w:rsid w:val="00494378"/>
    <w:rPr>
      <w:i/>
      <w:iCs/>
      <w:color w:val="404040" w:themeColor="text1" w:themeTint="BF"/>
    </w:rPr>
  </w:style>
  <w:style w:type="paragraph" w:styleId="ListParagraph">
    <w:name w:val="List Paragraph"/>
    <w:basedOn w:val="Normal"/>
    <w:uiPriority w:val="34"/>
    <w:qFormat/>
    <w:rsid w:val="00494378"/>
    <w:pPr>
      <w:ind w:left="720"/>
      <w:contextualSpacing/>
    </w:pPr>
  </w:style>
  <w:style w:type="character" w:styleId="IntenseEmphasis">
    <w:name w:val="Intense Emphasis"/>
    <w:basedOn w:val="DefaultParagraphFont"/>
    <w:uiPriority w:val="21"/>
    <w:qFormat/>
    <w:rsid w:val="00494378"/>
    <w:rPr>
      <w:i/>
      <w:iCs/>
      <w:color w:val="2F5496" w:themeColor="accent1" w:themeShade="BF"/>
    </w:rPr>
  </w:style>
  <w:style w:type="paragraph" w:styleId="IntenseQuote">
    <w:name w:val="Intense Quote"/>
    <w:basedOn w:val="Normal"/>
    <w:next w:val="Normal"/>
    <w:link w:val="IntenseQuoteChar"/>
    <w:uiPriority w:val="30"/>
    <w:qFormat/>
    <w:rsid w:val="00494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378"/>
    <w:rPr>
      <w:i/>
      <w:iCs/>
      <w:color w:val="2F5496" w:themeColor="accent1" w:themeShade="BF"/>
    </w:rPr>
  </w:style>
  <w:style w:type="character" w:styleId="IntenseReference">
    <w:name w:val="Intense Reference"/>
    <w:basedOn w:val="DefaultParagraphFont"/>
    <w:uiPriority w:val="32"/>
    <w:qFormat/>
    <w:rsid w:val="00494378"/>
    <w:rPr>
      <w:b/>
      <w:bCs/>
      <w:smallCaps/>
      <w:color w:val="2F5496" w:themeColor="accent1" w:themeShade="BF"/>
      <w:spacing w:val="5"/>
    </w:rPr>
  </w:style>
  <w:style w:type="paragraph" w:styleId="Header">
    <w:name w:val="header"/>
    <w:basedOn w:val="Normal"/>
    <w:link w:val="HeaderChar"/>
    <w:uiPriority w:val="99"/>
    <w:unhideWhenUsed/>
    <w:rsid w:val="00EA1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165"/>
  </w:style>
  <w:style w:type="paragraph" w:styleId="Footer">
    <w:name w:val="footer"/>
    <w:basedOn w:val="Normal"/>
    <w:link w:val="FooterChar"/>
    <w:uiPriority w:val="99"/>
    <w:unhideWhenUsed/>
    <w:rsid w:val="00EA1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Maljkovic</dc:creator>
  <cp:keywords/>
  <dc:description/>
  <cp:lastModifiedBy>Nikolina Maljkovic</cp:lastModifiedBy>
  <cp:revision>2</cp:revision>
  <cp:lastPrinted>2025-01-30T14:34:00Z</cp:lastPrinted>
  <dcterms:created xsi:type="dcterms:W3CDTF">2025-01-30T14:56:00Z</dcterms:created>
  <dcterms:modified xsi:type="dcterms:W3CDTF">2025-01-30T14:56:00Z</dcterms:modified>
</cp:coreProperties>
</file>